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A7683">
      <w:pPr>
        <w:spacing w:line="400" w:lineRule="exact"/>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南京特殊教育师范学院数据填报云平台项目合同</w:t>
      </w:r>
    </w:p>
    <w:p w14:paraId="3CF13FE1">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甲方：南京特殊教育师范学院</w:t>
      </w:r>
    </w:p>
    <w:p w14:paraId="535B7365">
      <w:pPr>
        <w:pStyle w:val="2"/>
        <w:ind w:left="0" w:leftChars="0"/>
        <w:rPr>
          <w:rFonts w:eastAsia="仿宋_GB2312"/>
        </w:rPr>
      </w:pPr>
      <w:r>
        <w:rPr>
          <w:rFonts w:hint="eastAsia" w:eastAsia="仿宋_GB2312"/>
        </w:rPr>
        <w:t>住所地：南京市栖霞区神农路1号</w:t>
      </w:r>
    </w:p>
    <w:p w14:paraId="65099A90">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乙方：</w:t>
      </w:r>
    </w:p>
    <w:p w14:paraId="5A8580BE">
      <w:pPr>
        <w:widowControl/>
        <w:adjustRightInd w:val="0"/>
        <w:snapToGrid w:val="0"/>
        <w:spacing w:line="360" w:lineRule="auto"/>
        <w:jc w:val="left"/>
        <w:rPr>
          <w:rFonts w:ascii="仿宋" w:hAnsi="仿宋" w:eastAsia="仿宋" w:cs="Calibri"/>
          <w:b/>
          <w:bCs/>
          <w:color w:val="000000"/>
          <w:sz w:val="24"/>
        </w:rPr>
      </w:pPr>
      <w:r>
        <w:rPr>
          <w:rFonts w:hint="eastAsia" w:eastAsia="仿宋_GB2312"/>
        </w:rPr>
        <w:t>住所地：</w:t>
      </w:r>
      <w:r>
        <w:rPr>
          <w:rFonts w:ascii="Calibri" w:hAnsi="Calibri" w:eastAsia="仿宋" w:cs="Calibri"/>
          <w:b/>
          <w:bCs/>
          <w:color w:val="000000"/>
          <w:kern w:val="0"/>
          <w:sz w:val="24"/>
          <w:lang w:bidi="ar"/>
        </w:rPr>
        <w:t xml:space="preserve"> </w:t>
      </w:r>
    </w:p>
    <w:p w14:paraId="652B9EBA">
      <w:pPr>
        <w:pStyle w:val="2"/>
        <w:ind w:left="0" w:leftChars="0"/>
        <w:rPr>
          <w:rFonts w:eastAsia="仿宋_GB2312"/>
        </w:rPr>
      </w:pPr>
    </w:p>
    <w:p w14:paraId="269DDDFA">
      <w:pPr>
        <w:spacing w:line="50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甲乙双方根据《中华人民共和国民法典》及其他有关法律规定，遵循自愿、公平、诚实信用的原则，经平等协商，特订立本合同，供双方履行：</w:t>
      </w:r>
    </w:p>
    <w:p w14:paraId="6FADB39D">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一、设备明细</w:t>
      </w:r>
    </w:p>
    <w:p w14:paraId="255D3437">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乙方向甲方出售云平台服务（以下简称设备），规格、数量、单价明细如下。</w:t>
      </w:r>
    </w:p>
    <w:tbl>
      <w:tblPr>
        <w:tblStyle w:val="14"/>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4"/>
        <w:gridCol w:w="5100"/>
        <w:gridCol w:w="500"/>
        <w:gridCol w:w="838"/>
      </w:tblGrid>
      <w:tr w14:paraId="7669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trPr>
        <w:tc>
          <w:tcPr>
            <w:tcW w:w="1874" w:type="dxa"/>
            <w:vAlign w:val="center"/>
          </w:tcPr>
          <w:p w14:paraId="16253973">
            <w:pPr>
              <w:spacing w:line="400" w:lineRule="exact"/>
              <w:jc w:val="center"/>
              <w:rPr>
                <w:rFonts w:ascii="黑体" w:hAnsi="黑体" w:eastAsia="黑体" w:cs="黑体"/>
                <w:bCs/>
                <w:szCs w:val="21"/>
              </w:rPr>
            </w:pPr>
            <w:r>
              <w:rPr>
                <w:rFonts w:hint="eastAsia" w:ascii="黑体" w:hAnsi="黑体" w:eastAsia="黑体" w:cs="黑体"/>
                <w:bCs/>
                <w:szCs w:val="21"/>
              </w:rPr>
              <w:t>品牌</w:t>
            </w:r>
          </w:p>
        </w:tc>
        <w:tc>
          <w:tcPr>
            <w:tcW w:w="5100" w:type="dxa"/>
            <w:noWrap/>
            <w:tcMar>
              <w:top w:w="15" w:type="dxa"/>
              <w:left w:w="15" w:type="dxa"/>
              <w:bottom w:w="0" w:type="dxa"/>
              <w:right w:w="15" w:type="dxa"/>
            </w:tcMar>
            <w:vAlign w:val="center"/>
          </w:tcPr>
          <w:p w14:paraId="7A37316C">
            <w:pPr>
              <w:spacing w:line="400" w:lineRule="exact"/>
              <w:jc w:val="center"/>
              <w:rPr>
                <w:rFonts w:ascii="黑体" w:hAnsi="黑体" w:eastAsia="黑体" w:cs="黑体"/>
                <w:bCs/>
                <w:szCs w:val="21"/>
              </w:rPr>
            </w:pPr>
            <w:r>
              <w:rPr>
                <w:rFonts w:hint="eastAsia" w:ascii="黑体" w:hAnsi="黑体" w:eastAsia="黑体" w:cs="黑体"/>
                <w:bCs/>
                <w:szCs w:val="21"/>
              </w:rPr>
              <w:t>配置及规格</w:t>
            </w:r>
          </w:p>
        </w:tc>
        <w:tc>
          <w:tcPr>
            <w:tcW w:w="500" w:type="dxa"/>
            <w:noWrap/>
            <w:tcMar>
              <w:top w:w="15" w:type="dxa"/>
              <w:left w:w="15" w:type="dxa"/>
              <w:bottom w:w="0" w:type="dxa"/>
              <w:right w:w="15" w:type="dxa"/>
            </w:tcMar>
            <w:vAlign w:val="center"/>
          </w:tcPr>
          <w:p w14:paraId="2A928FD0">
            <w:pPr>
              <w:spacing w:line="400" w:lineRule="exact"/>
              <w:jc w:val="center"/>
              <w:rPr>
                <w:rFonts w:ascii="黑体" w:hAnsi="黑体" w:eastAsia="黑体" w:cs="黑体"/>
                <w:bCs/>
                <w:szCs w:val="21"/>
              </w:rPr>
            </w:pPr>
            <w:r>
              <w:rPr>
                <w:rFonts w:hint="eastAsia" w:ascii="黑体" w:hAnsi="黑体" w:eastAsia="黑体" w:cs="黑体"/>
                <w:bCs/>
                <w:szCs w:val="21"/>
              </w:rPr>
              <w:t>数量</w:t>
            </w:r>
          </w:p>
        </w:tc>
        <w:tc>
          <w:tcPr>
            <w:tcW w:w="838" w:type="dxa"/>
            <w:vAlign w:val="center"/>
          </w:tcPr>
          <w:p w14:paraId="3A626F3E">
            <w:pPr>
              <w:spacing w:line="400" w:lineRule="exact"/>
              <w:jc w:val="center"/>
              <w:rPr>
                <w:rFonts w:ascii="黑体" w:hAnsi="黑体" w:eastAsia="黑体" w:cs="黑体"/>
                <w:bCs/>
                <w:szCs w:val="21"/>
              </w:rPr>
            </w:pPr>
            <w:r>
              <w:rPr>
                <w:rFonts w:hint="eastAsia" w:ascii="黑体" w:hAnsi="黑体" w:eastAsia="黑体" w:cs="黑体"/>
                <w:bCs/>
                <w:szCs w:val="21"/>
              </w:rPr>
              <w:t>总价</w:t>
            </w:r>
          </w:p>
          <w:p w14:paraId="0142F9D5">
            <w:pPr>
              <w:spacing w:line="400" w:lineRule="exact"/>
              <w:jc w:val="center"/>
              <w:rPr>
                <w:rFonts w:ascii="黑体" w:hAnsi="黑体" w:eastAsia="黑体" w:cs="黑体"/>
                <w:bCs/>
                <w:szCs w:val="21"/>
              </w:rPr>
            </w:pPr>
            <w:r>
              <w:rPr>
                <w:rFonts w:hint="eastAsia" w:ascii="黑体" w:hAnsi="黑体" w:eastAsia="黑体" w:cs="黑体"/>
                <w:bCs/>
                <w:szCs w:val="21"/>
              </w:rPr>
              <w:t>（万元）</w:t>
            </w:r>
          </w:p>
        </w:tc>
      </w:tr>
      <w:tr w14:paraId="5CD4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0" w:hRule="exact"/>
        </w:trPr>
        <w:tc>
          <w:tcPr>
            <w:tcW w:w="1874" w:type="dxa"/>
            <w:vAlign w:val="center"/>
          </w:tcPr>
          <w:p w14:paraId="0444D96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数据填报</w:t>
            </w:r>
          </w:p>
          <w:p w14:paraId="0315BD7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云平台项目</w:t>
            </w:r>
          </w:p>
        </w:tc>
        <w:tc>
          <w:tcPr>
            <w:tcW w:w="5100" w:type="dxa"/>
            <w:noWrap/>
            <w:tcMar>
              <w:top w:w="15" w:type="dxa"/>
              <w:left w:w="15" w:type="dxa"/>
              <w:bottom w:w="0" w:type="dxa"/>
              <w:right w:w="15" w:type="dxa"/>
            </w:tcMar>
            <w:vAlign w:val="center"/>
          </w:tcPr>
          <w:p w14:paraId="1A3E05E0">
            <w:pPr>
              <w:pStyle w:val="12"/>
              <w:widowControl/>
              <w:shd w:val="clear" w:color="auto" w:fill="FFFFFF"/>
              <w:spacing w:after="86" w:line="144" w:lineRule="atLeast"/>
              <w:rPr>
                <w:rFonts w:ascii="仿宋_GB2312" w:hAnsi="仿宋_GB2312" w:eastAsia="仿宋_GB2312" w:cs="仿宋_GB2312"/>
              </w:rPr>
            </w:pPr>
            <w:r>
              <w:rPr>
                <w:rFonts w:hint="eastAsia" w:ascii="仿宋_GB2312" w:hAnsi="仿宋_GB2312" w:eastAsia="仿宋_GB2312" w:cs="仿宋_GB2312"/>
              </w:rPr>
              <w:t>1.应用搭建平台：支持用户通过零代码或低代码的搭建方式自行构建满足需求的数据填报模块；</w:t>
            </w:r>
          </w:p>
          <w:p w14:paraId="6A283A71">
            <w:pPr>
              <w:pStyle w:val="12"/>
              <w:widowControl/>
              <w:shd w:val="clear" w:color="auto" w:fill="FFFFFF"/>
              <w:spacing w:after="86" w:line="144" w:lineRule="atLeast"/>
              <w:rPr>
                <w:rFonts w:ascii="仿宋_GB2312" w:hAnsi="仿宋_GB2312" w:eastAsia="仿宋_GB2312" w:cs="仿宋_GB2312"/>
              </w:rPr>
            </w:pPr>
            <w:r>
              <w:rPr>
                <w:rFonts w:hint="eastAsia" w:ascii="仿宋_GB2312" w:hAnsi="仿宋_GB2312" w:eastAsia="仿宋_GB2312" w:cs="仿宋_GB2312"/>
              </w:rPr>
              <w:t>2.数据分析平台：支持快速实现各类数据填报场景的权限可控的、可视化数据分析需求；</w:t>
            </w:r>
          </w:p>
          <w:p w14:paraId="52F643FA">
            <w:pPr>
              <w:pStyle w:val="12"/>
              <w:widowControl/>
              <w:shd w:val="clear" w:color="auto" w:fill="FFFFFF"/>
              <w:spacing w:after="86" w:line="144" w:lineRule="atLeast"/>
              <w:rPr>
                <w:rFonts w:ascii="仿宋_GB2312" w:hAnsi="仿宋_GB2312" w:eastAsia="仿宋_GB2312" w:cs="仿宋_GB2312"/>
              </w:rPr>
            </w:pPr>
            <w:r>
              <w:rPr>
                <w:rFonts w:hint="eastAsia" w:ascii="仿宋_GB2312" w:hAnsi="仿宋_GB2312" w:eastAsia="仿宋_GB2312" w:cs="仿宋_GB2312"/>
              </w:rPr>
              <w:t>3.移动办公平台：支持手机填报、远程办公、移动端自适应的特性；</w:t>
            </w:r>
          </w:p>
          <w:p w14:paraId="5E4C1B65">
            <w:pPr>
              <w:pStyle w:val="12"/>
              <w:widowControl/>
              <w:shd w:val="clear" w:color="auto" w:fill="FFFFFF"/>
              <w:spacing w:after="86" w:line="144" w:lineRule="atLeast"/>
              <w:rPr>
                <w:rFonts w:ascii="仿宋_GB2312" w:hAnsi="仿宋_GB2312" w:eastAsia="仿宋_GB2312" w:cs="仿宋_GB2312"/>
              </w:rPr>
            </w:pPr>
            <w:r>
              <w:rPr>
                <w:rFonts w:hint="eastAsia" w:ascii="仿宋_GB2312" w:hAnsi="仿宋_GB2312" w:eastAsia="仿宋_GB2312" w:cs="仿宋_GB2312"/>
              </w:rPr>
              <w:t>4、组建云平台技术群，指导学校人员熟练使用云平台，能够自行搭建应用模块，制作表单与仪表盘、开发流程，有效使用数据处理相关各项功能。</w:t>
            </w:r>
          </w:p>
          <w:p w14:paraId="76972C36">
            <w:pPr>
              <w:pStyle w:val="2"/>
              <w:spacing w:line="400" w:lineRule="exact"/>
              <w:ind w:left="0" w:leftChars="0"/>
              <w:rPr>
                <w:rFonts w:eastAsia="仿宋_GB2312"/>
              </w:rPr>
            </w:pPr>
            <w:r>
              <w:rPr>
                <w:rFonts w:hint="eastAsia" w:ascii="仿宋_GB2312" w:hAnsi="仿宋_GB2312" w:eastAsia="仿宋_GB2312" w:cs="仿宋_GB2312"/>
                <w:sz w:val="24"/>
                <w:szCs w:val="24"/>
              </w:rPr>
              <w:t>5.服务有效期1年。</w:t>
            </w:r>
          </w:p>
        </w:tc>
        <w:tc>
          <w:tcPr>
            <w:tcW w:w="500" w:type="dxa"/>
            <w:noWrap/>
            <w:tcMar>
              <w:top w:w="15" w:type="dxa"/>
              <w:left w:w="15" w:type="dxa"/>
              <w:bottom w:w="0" w:type="dxa"/>
              <w:right w:w="15" w:type="dxa"/>
            </w:tcMar>
            <w:vAlign w:val="center"/>
          </w:tcPr>
          <w:p w14:paraId="26BEBB7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838" w:type="dxa"/>
            <w:vAlign w:val="center"/>
          </w:tcPr>
          <w:p w14:paraId="33144CDB">
            <w:pPr>
              <w:pStyle w:val="10"/>
              <w:pBdr>
                <w:bottom w:val="none" w:color="auto" w:sz="0" w:space="0"/>
              </w:pBdr>
              <w:tabs>
                <w:tab w:val="clear" w:pos="4153"/>
                <w:tab w:val="clear" w:pos="8306"/>
              </w:tabs>
              <w:snapToGrid/>
              <w:spacing w:line="400" w:lineRule="exact"/>
              <w:rPr>
                <w:rFonts w:hint="eastAsia" w:ascii="仿宋_GB2312" w:hAnsi="仿宋_GB2312" w:eastAsia="仿宋_GB2312" w:cs="仿宋_GB2312"/>
                <w:sz w:val="24"/>
                <w:szCs w:val="24"/>
                <w:lang w:eastAsia="zh-CN"/>
              </w:rPr>
            </w:pPr>
          </w:p>
        </w:tc>
      </w:tr>
      <w:tr w14:paraId="7FF2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exact"/>
        </w:trPr>
        <w:tc>
          <w:tcPr>
            <w:tcW w:w="8312" w:type="dxa"/>
            <w:gridSpan w:val="4"/>
            <w:vAlign w:val="center"/>
          </w:tcPr>
          <w:p w14:paraId="0D7085EF">
            <w:pPr>
              <w:pStyle w:val="10"/>
              <w:pBdr>
                <w:bottom w:val="none" w:color="auto" w:sz="0" w:space="0"/>
              </w:pBdr>
              <w:tabs>
                <w:tab w:val="clear" w:pos="4153"/>
                <w:tab w:val="clear" w:pos="8306"/>
              </w:tabs>
              <w:snapToGrid/>
              <w:spacing w:line="400" w:lineRule="exact"/>
              <w:rPr>
                <w:rFonts w:ascii="仿宋_GB2312" w:hAnsi="仿宋_GB2312" w:eastAsia="仿宋_GB2312" w:cs="仿宋_GB2312"/>
                <w:b/>
                <w:sz w:val="24"/>
                <w:szCs w:val="24"/>
              </w:rPr>
            </w:pPr>
            <w:r>
              <w:rPr>
                <w:rFonts w:hint="eastAsia" w:ascii="仿宋" w:hAnsi="仿宋" w:eastAsia="仿宋" w:cs="仿宋"/>
                <w:b/>
                <w:bCs/>
                <w:sz w:val="24"/>
              </w:rPr>
              <w:t>合计人民币（大写）：</w:t>
            </w:r>
            <w:r>
              <w:rPr>
                <w:rFonts w:hint="eastAsia" w:ascii="仿宋" w:hAnsi="仿宋" w:eastAsia="仿宋" w:cs="仿宋"/>
                <w:b/>
                <w:bCs/>
                <w:sz w:val="24"/>
                <w:lang w:val="en-US" w:eastAsia="zh-CN"/>
              </w:rPr>
              <w:t xml:space="preserve">         </w:t>
            </w:r>
            <w:bookmarkStart w:id="0" w:name="_GoBack"/>
            <w:bookmarkEnd w:id="0"/>
            <w:r>
              <w:rPr>
                <w:rFonts w:hint="eastAsia" w:ascii="仿宋" w:hAnsi="仿宋" w:eastAsia="仿宋" w:cs="仿宋"/>
                <w:b/>
                <w:bCs/>
                <w:sz w:val="24"/>
              </w:rPr>
              <w:t>（小写）：（含税）</w:t>
            </w:r>
          </w:p>
        </w:tc>
      </w:tr>
    </w:tbl>
    <w:p w14:paraId="78FDC8DD">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二、设备的交货日期与结算方式及结算时间</w:t>
      </w:r>
    </w:p>
    <w:p w14:paraId="573B9BA4">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 甲方向乙方的付款方式：支票或电汇</w:t>
      </w:r>
    </w:p>
    <w:p w14:paraId="2C611EBA">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2.2</w:t>
      </w:r>
      <w:r>
        <w:rPr>
          <w:rFonts w:hint="eastAsia" w:ascii="仿宋_GB2312" w:hAnsi="仿宋_GB2312" w:eastAsia="仿宋_GB2312" w:cs="仿宋_GB2312"/>
          <w:bCs/>
          <w:i/>
          <w:iCs/>
          <w:sz w:val="24"/>
        </w:rPr>
        <w:t xml:space="preserve"> </w:t>
      </w:r>
      <w:r>
        <w:rPr>
          <w:rFonts w:hint="eastAsia" w:ascii="仿宋_GB2312" w:hAnsi="仿宋_GB2312" w:eastAsia="仿宋_GB2312" w:cs="仿宋_GB2312"/>
          <w:bCs/>
          <w:sz w:val="24"/>
        </w:rPr>
        <w:t>本合同经双方签订后正式生效，付款时间为：</w:t>
      </w:r>
      <w:r>
        <w:rPr>
          <w:rFonts w:hint="eastAsia" w:ascii="仿宋_GB2312" w:hAnsi="仿宋_GB2312" w:eastAsia="仿宋_GB2312" w:cs="仿宋_GB2312"/>
          <w:bCs/>
          <w:sz w:val="24"/>
          <w:u w:val="single"/>
        </w:rPr>
        <w:t>安装调试、验收合格后支付全款</w:t>
      </w:r>
      <w:r>
        <w:rPr>
          <w:rFonts w:hint="eastAsia" w:ascii="仿宋_GB2312" w:hAnsi="仿宋_GB2312" w:eastAsia="仿宋_GB2312" w:cs="仿宋_GB2312"/>
          <w:bCs/>
          <w:sz w:val="24"/>
        </w:rPr>
        <w:t>。</w:t>
      </w:r>
    </w:p>
    <w:p w14:paraId="1A63F083">
      <w:pPr>
        <w:spacing w:line="50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2.3 乙方申请付款时，向甲方足额开具发票(根据财务要求开具发票)，甲方收到发票确认无误后14</w:t>
      </w:r>
      <w:r>
        <w:rPr>
          <w:rFonts w:hint="eastAsia" w:ascii="仿宋_GB2312" w:hAnsi="仿宋_GB2312" w:eastAsia="仿宋_GB2312" w:cs="仿宋_GB2312"/>
          <w:sz w:val="24"/>
          <w:lang w:val="en-US" w:eastAsia="zh-CN"/>
        </w:rPr>
        <w:t>个工作日</w:t>
      </w:r>
      <w:r>
        <w:rPr>
          <w:rFonts w:hint="eastAsia" w:ascii="仿宋_GB2312" w:hAnsi="仿宋_GB2312" w:eastAsia="仿宋_GB2312" w:cs="仿宋_GB2312"/>
          <w:sz w:val="24"/>
        </w:rPr>
        <w:t>内支付相应款项。否则，甲方有权暂缓支付相应款项，由此产生的损失及违约责任由乙方承担。</w:t>
      </w:r>
    </w:p>
    <w:p w14:paraId="371B68DE">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三、包装、运输、交货、验收及异议的提出。</w:t>
      </w:r>
    </w:p>
    <w:p w14:paraId="4A8CFB3C">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3.1 货物包装为制造商原包装。</w:t>
      </w:r>
    </w:p>
    <w:p w14:paraId="19D401E4">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3.2 货物的运输和运输过程中的保险由乙方负责办理，费用由乙方承担。</w:t>
      </w:r>
    </w:p>
    <w:p w14:paraId="0C78D00B">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3.3 乙方负责甲方当地指定地点将货物交付给甲方。甲乙双方应对设备共同验收，随设备箱内所提供装箱单作为验收的标准件，乙方供应货物在数量、质量和包装上符合生产厂家的规定，则应视为乙方交货完成。交货后的风险责任由甲方承担。</w:t>
      </w:r>
    </w:p>
    <w:p w14:paraId="3052F09C">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3.4 甲方发现收到的货物与合同规定的不符，应在货物到达日之后7个工作日内向乙方提出书面异议，乙方在收到异议后应在合理期间内根据产品的具体情况协助甲方解决，直至验收合格。</w:t>
      </w:r>
    </w:p>
    <w:p w14:paraId="472B255E">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四、免责条款</w:t>
      </w:r>
    </w:p>
    <w:p w14:paraId="6DF19B97">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4.1 双方约定由于水灾、火灾、地震、台风、战争、海关检查、进口手续及厂商供货延迟，等不可抗拒的原因，导致合同不能全部或部分履行（或适当履行）的，免除相应的违约责任。</w:t>
      </w:r>
    </w:p>
    <w:p w14:paraId="3961A640">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4.2 受到上述免责事项影响的一方，应在10天内通知另一方。</w:t>
      </w:r>
    </w:p>
    <w:p w14:paraId="3DB1E9B0">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4.3 如果受上述免责事项的影响，使本合同主要义务之履行延迟的时间超过180天，则任何一方均有权解除合同而不承担任何后果，也可由双方协商采取其他补救措施。</w:t>
      </w:r>
    </w:p>
    <w:p w14:paraId="65495C5A">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五、违约责任</w:t>
      </w:r>
    </w:p>
    <w:p w14:paraId="6A209D3C">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5.1 甲方逾期付款的,应每日向乙方支付合同标的金额千分之一的违约金。</w:t>
      </w:r>
    </w:p>
    <w:p w14:paraId="73AF5778">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5.2 乙方逾期交货的,应每日向甲方支付所欠货物金额千分之一的违约金。逾期10日以上的，甲方有权解除本合同。</w:t>
      </w:r>
    </w:p>
    <w:p w14:paraId="5D2CF23E">
      <w:pPr>
        <w:spacing w:line="500" w:lineRule="exact"/>
        <w:ind w:firstLine="480" w:firstLineChars="200"/>
      </w:pPr>
      <w:r>
        <w:rPr>
          <w:rFonts w:hint="eastAsia" w:ascii="仿宋_GB2312" w:hAnsi="仿宋_GB2312" w:eastAsia="仿宋_GB2312" w:cs="仿宋_GB2312"/>
          <w:bCs/>
          <w:sz w:val="24"/>
        </w:rPr>
        <w:t>5.3 乙方交货验收不合格的，按乙方逾期交货计算违约金至重新交货验收合格之日止。乙方连续两次交货验收不合格的，甲方有权解除本合同。</w:t>
      </w:r>
    </w:p>
    <w:p w14:paraId="1562BD26">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5.4因乙方违约给甲方造成损失超过违约金金额的，超出部分乙方应继续承担赔偿责任。</w:t>
      </w:r>
    </w:p>
    <w:p w14:paraId="4CB12D3A">
      <w:pPr>
        <w:spacing w:line="500" w:lineRule="exact"/>
        <w:ind w:firstLine="480" w:firstLineChars="200"/>
      </w:pPr>
      <w:r>
        <w:rPr>
          <w:rFonts w:hint="eastAsia" w:ascii="仿宋_GB2312" w:hAnsi="仿宋_GB2312" w:eastAsia="仿宋_GB2312" w:cs="仿宋_GB2312"/>
          <w:bCs/>
          <w:sz w:val="24"/>
        </w:rPr>
        <w:t>5.5因乙方导致甲方解除合同的，甲方有权追回已支付全部款项。</w:t>
      </w:r>
    </w:p>
    <w:p w14:paraId="148DF861">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5.6甲乙双方在合同签定后，因单方原因要求解除合同的，须向另一方支付合同标的金额的30%作为赔偿金。</w:t>
      </w:r>
    </w:p>
    <w:p w14:paraId="613507BC">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六、质量保证和售后服务</w:t>
      </w:r>
    </w:p>
    <w:p w14:paraId="17C74D74">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6.1 乙方保证依据本合同向甲方提供的货物符合国家及原生产厂商的质量标准；对不符合标准的货物，甲方有权退货。</w:t>
      </w:r>
    </w:p>
    <w:p w14:paraId="6565B618">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6.2 乙方免费为甲方安装及调试，以保证项目质量和进度，提供专业技术指导。</w:t>
      </w:r>
    </w:p>
    <w:p w14:paraId="068D3933">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6.3 对有缺陷的货物，乙方负责用全新且符合本合同规定的规格、质量和性能的货物予以调换并负担由此而产生的一切费用和相关损失等。</w:t>
      </w:r>
    </w:p>
    <w:p w14:paraId="2533BDA9">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6.4 质保期内发生产品质量问题，乙方有责任做好包括维修、更换、退货在内的服务工作，产生的相关费用和造成的相关损失等由乙方承担。</w:t>
      </w:r>
    </w:p>
    <w:p w14:paraId="63FCB06E">
      <w:pPr>
        <w:spacing w:line="500" w:lineRule="exact"/>
        <w:rPr>
          <w:rFonts w:ascii="仿宋_GB2312" w:hAnsi="仿宋_GB2312" w:eastAsia="仿宋_GB2312" w:cs="仿宋_GB2312"/>
          <w:b/>
          <w:bCs/>
          <w:sz w:val="24"/>
        </w:rPr>
      </w:pPr>
      <w:r>
        <w:rPr>
          <w:rFonts w:hint="eastAsia" w:ascii="仿宋_GB2312" w:hAnsi="仿宋_GB2312" w:eastAsia="仿宋_GB2312" w:cs="仿宋_GB2312"/>
          <w:b/>
          <w:bCs/>
          <w:sz w:val="24"/>
        </w:rPr>
        <w:t>七、其他</w:t>
      </w:r>
    </w:p>
    <w:p w14:paraId="199CD973">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7.1 本合同纠纷由双方协商解决。协商不成的，双方同意由以下方式解决：双方同意交由甲方所在地法院管辖，由败诉方承担全部仲裁费、律师费、交通费等合理费用；</w:t>
      </w:r>
    </w:p>
    <w:p w14:paraId="1F49C794">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7.2 本合同及附件自双方签字或盖章之日起生效，双方签署的相关文件与本合同具有同等法律效力。本合同及附件经双方以传真形式签字盖章后文件同样有效。</w:t>
      </w:r>
    </w:p>
    <w:p w14:paraId="33936604">
      <w:pPr>
        <w:spacing w:line="5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7.3 本合同一式捌份，甲方执陆份，乙方执贰份，具有同等法律效力。</w:t>
      </w:r>
    </w:p>
    <w:tbl>
      <w:tblPr>
        <w:tblStyle w:val="15"/>
        <w:tblW w:w="9454"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619"/>
        <w:gridCol w:w="1815"/>
        <w:gridCol w:w="3003"/>
      </w:tblGrid>
      <w:tr w14:paraId="7E78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7" w:type="dxa"/>
            <w:tcBorders>
              <w:top w:val="nil"/>
              <w:left w:val="nil"/>
              <w:bottom w:val="nil"/>
              <w:right w:val="nil"/>
            </w:tcBorders>
            <w:vAlign w:val="center"/>
          </w:tcPr>
          <w:p w14:paraId="3C313EDD">
            <w:pPr>
              <w:pStyle w:val="2"/>
              <w:ind w:left="0" w:leftChars="0"/>
              <w:jc w:val="center"/>
            </w:pPr>
            <w:r>
              <w:rPr>
                <w:rFonts w:hint="eastAsia" w:ascii="仿宋_GB2312" w:hAnsi="仿宋_GB2312" w:eastAsia="仿宋_GB2312" w:cs="仿宋_GB2312"/>
                <w:b/>
                <w:sz w:val="24"/>
                <w:szCs w:val="24"/>
              </w:rPr>
              <w:t>甲方：（盖章）</w:t>
            </w:r>
          </w:p>
        </w:tc>
        <w:tc>
          <w:tcPr>
            <w:tcW w:w="2619" w:type="dxa"/>
            <w:tcBorders>
              <w:top w:val="nil"/>
              <w:left w:val="nil"/>
              <w:bottom w:val="nil"/>
              <w:right w:val="nil"/>
            </w:tcBorders>
            <w:vAlign w:val="center"/>
          </w:tcPr>
          <w:p w14:paraId="4542D97F">
            <w:pPr>
              <w:pStyle w:val="2"/>
              <w:ind w:left="0" w:left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南京特殊教育师范学院   </w:t>
            </w:r>
          </w:p>
        </w:tc>
        <w:tc>
          <w:tcPr>
            <w:tcW w:w="1815" w:type="dxa"/>
            <w:tcBorders>
              <w:top w:val="nil"/>
              <w:left w:val="nil"/>
              <w:bottom w:val="nil"/>
              <w:right w:val="nil"/>
            </w:tcBorders>
            <w:vAlign w:val="center"/>
          </w:tcPr>
          <w:p w14:paraId="584B77C3">
            <w:pPr>
              <w:pStyle w:val="2"/>
              <w:ind w:left="0" w:leftChars="0"/>
              <w:jc w:val="center"/>
            </w:pPr>
            <w:r>
              <w:rPr>
                <w:rFonts w:hint="eastAsia" w:ascii="仿宋_GB2312" w:hAnsi="仿宋_GB2312" w:eastAsia="仿宋_GB2312" w:cs="仿宋_GB2312"/>
                <w:b/>
                <w:sz w:val="24"/>
                <w:szCs w:val="24"/>
              </w:rPr>
              <w:t>乙方：（盖章）</w:t>
            </w:r>
          </w:p>
        </w:tc>
        <w:tc>
          <w:tcPr>
            <w:tcW w:w="3003" w:type="dxa"/>
            <w:tcBorders>
              <w:top w:val="nil"/>
              <w:left w:val="nil"/>
              <w:bottom w:val="nil"/>
              <w:right w:val="nil"/>
            </w:tcBorders>
            <w:vAlign w:val="center"/>
          </w:tcPr>
          <w:p w14:paraId="4CA572D8">
            <w:pPr>
              <w:pStyle w:val="2"/>
              <w:ind w:left="0" w:leftChars="0"/>
              <w:rPr>
                <w:rFonts w:ascii="仿宋_GB2312" w:hAnsi="仿宋_GB2312" w:eastAsia="仿宋_GB2312" w:cs="仿宋_GB2312"/>
                <w:bCs/>
                <w:sz w:val="24"/>
                <w:szCs w:val="24"/>
              </w:rPr>
            </w:pPr>
          </w:p>
        </w:tc>
      </w:tr>
      <w:tr w14:paraId="2FEB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7" w:type="dxa"/>
            <w:tcBorders>
              <w:top w:val="nil"/>
              <w:left w:val="nil"/>
              <w:bottom w:val="nil"/>
              <w:right w:val="nil"/>
            </w:tcBorders>
            <w:vAlign w:val="center"/>
          </w:tcPr>
          <w:p w14:paraId="0835E33E">
            <w:pPr>
              <w:pStyle w:val="2"/>
              <w:ind w:left="0" w:leftChars="0"/>
              <w:jc w:val="center"/>
            </w:pPr>
            <w:r>
              <w:rPr>
                <w:rFonts w:hint="eastAsia" w:ascii="仿宋_GB2312" w:hAnsi="仿宋_GB2312" w:eastAsia="仿宋_GB2312" w:cs="仿宋_GB2312"/>
                <w:b/>
                <w:sz w:val="24"/>
                <w:szCs w:val="24"/>
              </w:rPr>
              <w:t>委托代理人：</w:t>
            </w:r>
          </w:p>
        </w:tc>
        <w:tc>
          <w:tcPr>
            <w:tcW w:w="2619" w:type="dxa"/>
            <w:tcBorders>
              <w:top w:val="nil"/>
              <w:left w:val="nil"/>
              <w:bottom w:val="nil"/>
              <w:right w:val="nil"/>
            </w:tcBorders>
            <w:vAlign w:val="center"/>
          </w:tcPr>
          <w:p w14:paraId="4B618D2A">
            <w:pPr>
              <w:pStyle w:val="2"/>
              <w:ind w:left="0" w:leftChars="0"/>
              <w:rPr>
                <w:rFonts w:ascii="仿宋_GB2312" w:hAnsi="仿宋_GB2312" w:eastAsia="仿宋_GB2312" w:cs="仿宋_GB2312"/>
                <w:bCs/>
                <w:sz w:val="24"/>
                <w:szCs w:val="24"/>
              </w:rPr>
            </w:pPr>
          </w:p>
        </w:tc>
        <w:tc>
          <w:tcPr>
            <w:tcW w:w="1815" w:type="dxa"/>
            <w:tcBorders>
              <w:top w:val="nil"/>
              <w:left w:val="nil"/>
              <w:bottom w:val="nil"/>
              <w:right w:val="nil"/>
            </w:tcBorders>
            <w:vAlign w:val="center"/>
          </w:tcPr>
          <w:p w14:paraId="72AE96E0">
            <w:pPr>
              <w:spacing w:line="360" w:lineRule="auto"/>
              <w:jc w:val="center"/>
            </w:pPr>
            <w:r>
              <w:rPr>
                <w:rFonts w:hint="eastAsia" w:ascii="仿宋_GB2312" w:hAnsi="仿宋_GB2312" w:eastAsia="仿宋_GB2312" w:cs="仿宋_GB2312"/>
                <w:b/>
                <w:sz w:val="24"/>
              </w:rPr>
              <w:t>委托代理人：</w:t>
            </w:r>
          </w:p>
        </w:tc>
        <w:tc>
          <w:tcPr>
            <w:tcW w:w="3003" w:type="dxa"/>
            <w:tcBorders>
              <w:top w:val="nil"/>
              <w:left w:val="nil"/>
              <w:bottom w:val="nil"/>
              <w:right w:val="nil"/>
            </w:tcBorders>
            <w:vAlign w:val="center"/>
          </w:tcPr>
          <w:p w14:paraId="293072B3">
            <w:pPr>
              <w:pStyle w:val="2"/>
              <w:ind w:left="0" w:leftChars="0"/>
              <w:rPr>
                <w:rFonts w:ascii="仿宋_GB2312" w:hAnsi="仿宋_GB2312" w:eastAsia="仿宋_GB2312" w:cs="仿宋_GB2312"/>
                <w:bCs/>
                <w:sz w:val="24"/>
                <w:szCs w:val="24"/>
              </w:rPr>
            </w:pPr>
          </w:p>
        </w:tc>
      </w:tr>
      <w:tr w14:paraId="4461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7" w:type="dxa"/>
            <w:tcBorders>
              <w:top w:val="nil"/>
              <w:left w:val="nil"/>
              <w:bottom w:val="nil"/>
              <w:right w:val="nil"/>
            </w:tcBorders>
            <w:vAlign w:val="center"/>
          </w:tcPr>
          <w:p w14:paraId="3BDB73AE">
            <w:pPr>
              <w:pStyle w:val="2"/>
              <w:ind w:left="0" w:leftChars="0"/>
              <w:jc w:val="center"/>
            </w:pPr>
            <w:r>
              <w:rPr>
                <w:rFonts w:hint="eastAsia" w:ascii="仿宋_GB2312" w:hAnsi="仿宋_GB2312" w:eastAsia="仿宋_GB2312" w:cs="仿宋_GB2312"/>
                <w:b/>
                <w:spacing w:val="40"/>
                <w:kern w:val="0"/>
                <w:sz w:val="24"/>
                <w:szCs w:val="24"/>
                <w:fitText w:val="1200" w:id="652231037"/>
              </w:rPr>
              <w:t>联系地</w:t>
            </w:r>
            <w:r>
              <w:rPr>
                <w:rFonts w:hint="eastAsia" w:ascii="仿宋_GB2312" w:hAnsi="仿宋_GB2312" w:eastAsia="仿宋_GB2312" w:cs="仿宋_GB2312"/>
                <w:b/>
                <w:spacing w:val="0"/>
                <w:kern w:val="0"/>
                <w:sz w:val="24"/>
                <w:szCs w:val="24"/>
                <w:fitText w:val="1200" w:id="652231037"/>
              </w:rPr>
              <w:t>址</w:t>
            </w:r>
            <w:r>
              <w:rPr>
                <w:rFonts w:hint="eastAsia" w:ascii="仿宋_GB2312" w:hAnsi="仿宋_GB2312" w:eastAsia="仿宋_GB2312" w:cs="仿宋_GB2312"/>
                <w:b/>
                <w:sz w:val="24"/>
                <w:szCs w:val="24"/>
              </w:rPr>
              <w:t>：</w:t>
            </w:r>
          </w:p>
        </w:tc>
        <w:tc>
          <w:tcPr>
            <w:tcW w:w="2619" w:type="dxa"/>
            <w:tcBorders>
              <w:top w:val="nil"/>
              <w:left w:val="nil"/>
              <w:bottom w:val="nil"/>
              <w:right w:val="nil"/>
            </w:tcBorders>
            <w:vAlign w:val="center"/>
          </w:tcPr>
          <w:p w14:paraId="6FDA4066">
            <w:pPr>
              <w:pStyle w:val="2"/>
              <w:ind w:left="0" w:left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南京市栖霞区神农路1号</w:t>
            </w:r>
          </w:p>
        </w:tc>
        <w:tc>
          <w:tcPr>
            <w:tcW w:w="1815" w:type="dxa"/>
            <w:tcBorders>
              <w:top w:val="nil"/>
              <w:left w:val="nil"/>
              <w:bottom w:val="nil"/>
              <w:right w:val="nil"/>
            </w:tcBorders>
            <w:vAlign w:val="center"/>
          </w:tcPr>
          <w:p w14:paraId="5D3BDCB3">
            <w:pPr>
              <w:pStyle w:val="2"/>
              <w:ind w:left="0" w:leftChars="0"/>
              <w:jc w:val="center"/>
            </w:pPr>
            <w:r>
              <w:rPr>
                <w:rFonts w:hint="eastAsia" w:ascii="仿宋_GB2312" w:hAnsi="仿宋_GB2312" w:eastAsia="仿宋_GB2312" w:cs="仿宋_GB2312"/>
                <w:b/>
                <w:spacing w:val="40"/>
                <w:kern w:val="0"/>
                <w:sz w:val="24"/>
                <w:szCs w:val="24"/>
                <w:fitText w:val="1200" w:id="720328085"/>
              </w:rPr>
              <w:t>联系地</w:t>
            </w:r>
            <w:r>
              <w:rPr>
                <w:rFonts w:hint="eastAsia" w:ascii="仿宋_GB2312" w:hAnsi="仿宋_GB2312" w:eastAsia="仿宋_GB2312" w:cs="仿宋_GB2312"/>
                <w:b/>
                <w:spacing w:val="0"/>
                <w:kern w:val="0"/>
                <w:sz w:val="24"/>
                <w:szCs w:val="24"/>
                <w:fitText w:val="1200" w:id="720328085"/>
              </w:rPr>
              <w:t>址</w:t>
            </w:r>
            <w:r>
              <w:rPr>
                <w:rFonts w:hint="eastAsia" w:ascii="仿宋_GB2312" w:hAnsi="仿宋_GB2312" w:eastAsia="仿宋_GB2312" w:cs="仿宋_GB2312"/>
                <w:b/>
                <w:sz w:val="24"/>
                <w:szCs w:val="24"/>
              </w:rPr>
              <w:t>：</w:t>
            </w:r>
          </w:p>
        </w:tc>
        <w:tc>
          <w:tcPr>
            <w:tcW w:w="3003" w:type="dxa"/>
            <w:tcBorders>
              <w:top w:val="nil"/>
              <w:left w:val="nil"/>
              <w:bottom w:val="nil"/>
              <w:right w:val="nil"/>
            </w:tcBorders>
            <w:vAlign w:val="center"/>
          </w:tcPr>
          <w:p w14:paraId="7A0C2A62">
            <w:pPr>
              <w:pStyle w:val="2"/>
              <w:ind w:left="0" w:leftChars="0"/>
              <w:rPr>
                <w:rFonts w:ascii="仿宋_GB2312" w:hAnsi="仿宋_GB2312" w:eastAsia="仿宋_GB2312" w:cs="仿宋_GB2312"/>
                <w:bCs/>
                <w:sz w:val="24"/>
                <w:szCs w:val="24"/>
              </w:rPr>
            </w:pPr>
          </w:p>
        </w:tc>
      </w:tr>
      <w:tr w14:paraId="296F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7" w:type="dxa"/>
            <w:tcBorders>
              <w:top w:val="nil"/>
              <w:left w:val="nil"/>
              <w:bottom w:val="nil"/>
              <w:right w:val="nil"/>
            </w:tcBorders>
            <w:vAlign w:val="center"/>
          </w:tcPr>
          <w:p w14:paraId="79533AE4">
            <w:pPr>
              <w:pStyle w:val="2"/>
              <w:ind w:left="0" w:leftChars="0"/>
              <w:jc w:val="center"/>
            </w:pPr>
            <w:r>
              <w:rPr>
                <w:rFonts w:hint="eastAsia" w:ascii="仿宋_GB2312" w:hAnsi="仿宋_GB2312" w:eastAsia="仿宋_GB2312" w:cs="仿宋_GB2312"/>
                <w:b/>
                <w:spacing w:val="17"/>
                <w:kern w:val="0"/>
                <w:sz w:val="24"/>
                <w:szCs w:val="24"/>
                <w:fitText w:val="1200" w:id="506488168"/>
              </w:rPr>
              <w:t>电话/传</w:t>
            </w:r>
            <w:r>
              <w:rPr>
                <w:rFonts w:hint="eastAsia" w:ascii="仿宋_GB2312" w:hAnsi="仿宋_GB2312" w:eastAsia="仿宋_GB2312" w:cs="仿宋_GB2312"/>
                <w:b/>
                <w:spacing w:val="0"/>
                <w:kern w:val="0"/>
                <w:sz w:val="24"/>
                <w:szCs w:val="24"/>
                <w:fitText w:val="1200" w:id="506488168"/>
              </w:rPr>
              <w:t>真</w:t>
            </w:r>
            <w:r>
              <w:rPr>
                <w:rFonts w:hint="eastAsia" w:ascii="仿宋_GB2312" w:hAnsi="仿宋_GB2312" w:eastAsia="仿宋_GB2312" w:cs="仿宋_GB2312"/>
                <w:b/>
                <w:sz w:val="24"/>
                <w:szCs w:val="24"/>
              </w:rPr>
              <w:t>：</w:t>
            </w:r>
          </w:p>
        </w:tc>
        <w:tc>
          <w:tcPr>
            <w:tcW w:w="2619" w:type="dxa"/>
            <w:tcBorders>
              <w:top w:val="nil"/>
              <w:left w:val="nil"/>
              <w:bottom w:val="nil"/>
              <w:right w:val="nil"/>
            </w:tcBorders>
            <w:vAlign w:val="center"/>
          </w:tcPr>
          <w:p w14:paraId="7D9AEDBD">
            <w:pPr>
              <w:pStyle w:val="2"/>
              <w:ind w:left="0" w:left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025-89668099</w:t>
            </w:r>
          </w:p>
        </w:tc>
        <w:tc>
          <w:tcPr>
            <w:tcW w:w="1815" w:type="dxa"/>
            <w:tcBorders>
              <w:top w:val="nil"/>
              <w:left w:val="nil"/>
              <w:bottom w:val="nil"/>
              <w:right w:val="nil"/>
            </w:tcBorders>
            <w:vAlign w:val="center"/>
          </w:tcPr>
          <w:p w14:paraId="3F529A38">
            <w:pPr>
              <w:pStyle w:val="2"/>
              <w:ind w:left="0" w:leftChars="0"/>
              <w:jc w:val="center"/>
            </w:pPr>
            <w:r>
              <w:rPr>
                <w:rFonts w:hint="eastAsia" w:ascii="仿宋_GB2312" w:hAnsi="仿宋_GB2312" w:eastAsia="仿宋_GB2312" w:cs="仿宋_GB2312"/>
                <w:b/>
                <w:spacing w:val="17"/>
                <w:kern w:val="0"/>
                <w:sz w:val="24"/>
                <w:szCs w:val="24"/>
                <w:fitText w:val="1200" w:id="647323601"/>
              </w:rPr>
              <w:t>电话/传</w:t>
            </w:r>
            <w:r>
              <w:rPr>
                <w:rFonts w:hint="eastAsia" w:ascii="仿宋_GB2312" w:hAnsi="仿宋_GB2312" w:eastAsia="仿宋_GB2312" w:cs="仿宋_GB2312"/>
                <w:b/>
                <w:spacing w:val="0"/>
                <w:kern w:val="0"/>
                <w:sz w:val="24"/>
                <w:szCs w:val="24"/>
                <w:fitText w:val="1200" w:id="647323601"/>
              </w:rPr>
              <w:t>真</w:t>
            </w:r>
            <w:r>
              <w:rPr>
                <w:rFonts w:hint="eastAsia" w:ascii="仿宋_GB2312" w:hAnsi="仿宋_GB2312" w:eastAsia="仿宋_GB2312" w:cs="仿宋_GB2312"/>
                <w:b/>
                <w:sz w:val="24"/>
                <w:szCs w:val="24"/>
              </w:rPr>
              <w:t>：</w:t>
            </w:r>
          </w:p>
        </w:tc>
        <w:tc>
          <w:tcPr>
            <w:tcW w:w="3003" w:type="dxa"/>
            <w:tcBorders>
              <w:top w:val="nil"/>
              <w:left w:val="nil"/>
              <w:bottom w:val="nil"/>
              <w:right w:val="nil"/>
            </w:tcBorders>
            <w:vAlign w:val="center"/>
          </w:tcPr>
          <w:p w14:paraId="001A49F0">
            <w:pPr>
              <w:pStyle w:val="2"/>
              <w:ind w:left="0" w:leftChars="0"/>
              <w:rPr>
                <w:rFonts w:ascii="仿宋_GB2312" w:hAnsi="仿宋_GB2312" w:eastAsia="仿宋_GB2312" w:cs="仿宋_GB2312"/>
                <w:bCs/>
                <w:sz w:val="24"/>
                <w:szCs w:val="24"/>
              </w:rPr>
            </w:pPr>
          </w:p>
        </w:tc>
      </w:tr>
      <w:tr w14:paraId="4B57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7" w:type="dxa"/>
            <w:tcBorders>
              <w:top w:val="nil"/>
              <w:left w:val="nil"/>
              <w:bottom w:val="nil"/>
              <w:right w:val="nil"/>
            </w:tcBorders>
            <w:vAlign w:val="center"/>
          </w:tcPr>
          <w:p w14:paraId="06C4546D">
            <w:pPr>
              <w:pStyle w:val="2"/>
              <w:ind w:left="0" w:leftChars="0"/>
              <w:jc w:val="center"/>
            </w:pPr>
            <w:r>
              <w:rPr>
                <w:rFonts w:hint="eastAsia" w:ascii="仿宋_GB2312" w:hAnsi="仿宋_GB2312" w:eastAsia="仿宋_GB2312" w:cs="仿宋_GB2312"/>
                <w:b/>
                <w:spacing w:val="40"/>
                <w:kern w:val="0"/>
                <w:sz w:val="24"/>
                <w:szCs w:val="24"/>
                <w:fitText w:val="1200" w:id="1331716584"/>
              </w:rPr>
              <w:t>签订时</w:t>
            </w:r>
            <w:r>
              <w:rPr>
                <w:rFonts w:hint="eastAsia" w:ascii="仿宋_GB2312" w:hAnsi="仿宋_GB2312" w:eastAsia="仿宋_GB2312" w:cs="仿宋_GB2312"/>
                <w:b/>
                <w:spacing w:val="0"/>
                <w:kern w:val="0"/>
                <w:sz w:val="24"/>
                <w:szCs w:val="24"/>
                <w:fitText w:val="1200" w:id="1331716584"/>
              </w:rPr>
              <w:t>间</w:t>
            </w:r>
            <w:r>
              <w:rPr>
                <w:rFonts w:hint="eastAsia" w:ascii="仿宋_GB2312" w:hAnsi="仿宋_GB2312" w:eastAsia="仿宋_GB2312" w:cs="仿宋_GB2312"/>
                <w:b/>
                <w:sz w:val="24"/>
                <w:szCs w:val="24"/>
              </w:rPr>
              <w:t>：</w:t>
            </w:r>
          </w:p>
        </w:tc>
        <w:tc>
          <w:tcPr>
            <w:tcW w:w="2619" w:type="dxa"/>
            <w:tcBorders>
              <w:top w:val="nil"/>
              <w:left w:val="nil"/>
              <w:bottom w:val="nil"/>
              <w:right w:val="nil"/>
            </w:tcBorders>
            <w:vAlign w:val="center"/>
          </w:tcPr>
          <w:p w14:paraId="319BC68D">
            <w:pPr>
              <w:pStyle w:val="2"/>
              <w:ind w:left="0" w:leftChars="0"/>
            </w:pPr>
          </w:p>
        </w:tc>
        <w:tc>
          <w:tcPr>
            <w:tcW w:w="1815" w:type="dxa"/>
            <w:tcBorders>
              <w:top w:val="nil"/>
              <w:left w:val="nil"/>
              <w:bottom w:val="nil"/>
              <w:right w:val="nil"/>
            </w:tcBorders>
            <w:vAlign w:val="center"/>
          </w:tcPr>
          <w:p w14:paraId="020F9E1D">
            <w:pPr>
              <w:pStyle w:val="2"/>
              <w:ind w:left="0" w:leftChars="0"/>
              <w:jc w:val="center"/>
            </w:pPr>
            <w:r>
              <w:rPr>
                <w:rFonts w:hint="eastAsia" w:ascii="仿宋_GB2312" w:hAnsi="仿宋_GB2312" w:eastAsia="仿宋_GB2312" w:cs="仿宋_GB2312"/>
                <w:b/>
                <w:spacing w:val="40"/>
                <w:kern w:val="0"/>
                <w:sz w:val="24"/>
                <w:szCs w:val="24"/>
                <w:fitText w:val="1200" w:id="1596853267"/>
              </w:rPr>
              <w:t>签订时</w:t>
            </w:r>
            <w:r>
              <w:rPr>
                <w:rFonts w:hint="eastAsia" w:ascii="仿宋_GB2312" w:hAnsi="仿宋_GB2312" w:eastAsia="仿宋_GB2312" w:cs="仿宋_GB2312"/>
                <w:b/>
                <w:spacing w:val="0"/>
                <w:kern w:val="0"/>
                <w:sz w:val="24"/>
                <w:szCs w:val="24"/>
                <w:fitText w:val="1200" w:id="1596853267"/>
              </w:rPr>
              <w:t>间</w:t>
            </w:r>
            <w:r>
              <w:rPr>
                <w:rFonts w:hint="eastAsia" w:ascii="仿宋_GB2312" w:hAnsi="仿宋_GB2312" w:eastAsia="仿宋_GB2312" w:cs="仿宋_GB2312"/>
                <w:b/>
                <w:sz w:val="24"/>
                <w:szCs w:val="24"/>
              </w:rPr>
              <w:t>：</w:t>
            </w:r>
          </w:p>
        </w:tc>
        <w:tc>
          <w:tcPr>
            <w:tcW w:w="3003" w:type="dxa"/>
            <w:tcBorders>
              <w:top w:val="nil"/>
              <w:left w:val="nil"/>
              <w:bottom w:val="nil"/>
              <w:right w:val="nil"/>
            </w:tcBorders>
            <w:vAlign w:val="center"/>
          </w:tcPr>
          <w:p w14:paraId="487DCF40">
            <w:pPr>
              <w:pStyle w:val="2"/>
              <w:ind w:left="0" w:leftChars="0"/>
            </w:pPr>
          </w:p>
        </w:tc>
      </w:tr>
    </w:tbl>
    <w:p w14:paraId="2E38FF57">
      <w:pPr>
        <w:spacing w:line="360" w:lineRule="auto"/>
        <w:rPr>
          <w:rFonts w:ascii="仿宋_GB2312" w:hAnsi="仿宋_GB2312" w:eastAsia="仿宋_GB2312" w:cs="仿宋_GB2312"/>
          <w:b/>
          <w:sz w:val="24"/>
        </w:rPr>
      </w:pPr>
    </w:p>
    <w:sectPr>
      <w:headerReference r:id="rId3" w:type="default"/>
      <w:footerReference r:id="rId4" w:type="default"/>
      <w:pgSz w:w="11907" w:h="16840"/>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A0ED8">
    <w:pPr>
      <w:pStyle w:val="9"/>
      <w:rPr>
        <w:b/>
        <w:bCs/>
        <w:i/>
        <w:iCs/>
        <w:sz w:val="20"/>
      </w:rPr>
    </w:pPr>
    <w:r>
      <w:tab/>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B5AD">
    <w:pPr>
      <w:pStyle w:val="5"/>
      <w:jc w:val="both"/>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OWIyZTNlNzM1YTU1ZTlmZDBjOWJiMTIxMGUwOGEifQ=="/>
  </w:docVars>
  <w:rsids>
    <w:rsidRoot w:val="00352EA1"/>
    <w:rsid w:val="000254F2"/>
    <w:rsid w:val="000262F5"/>
    <w:rsid w:val="000323EF"/>
    <w:rsid w:val="00055751"/>
    <w:rsid w:val="000B31B9"/>
    <w:rsid w:val="000B7E94"/>
    <w:rsid w:val="000C6AC1"/>
    <w:rsid w:val="000D4A03"/>
    <w:rsid w:val="000E4802"/>
    <w:rsid w:val="000F541D"/>
    <w:rsid w:val="001050E6"/>
    <w:rsid w:val="00136A55"/>
    <w:rsid w:val="001527BA"/>
    <w:rsid w:val="0018115E"/>
    <w:rsid w:val="001957EF"/>
    <w:rsid w:val="00197A9B"/>
    <w:rsid w:val="001D121D"/>
    <w:rsid w:val="001E4149"/>
    <w:rsid w:val="001E4BE1"/>
    <w:rsid w:val="001F129F"/>
    <w:rsid w:val="001F7C34"/>
    <w:rsid w:val="00205606"/>
    <w:rsid w:val="00216A25"/>
    <w:rsid w:val="002245D9"/>
    <w:rsid w:val="00227B9D"/>
    <w:rsid w:val="0026411D"/>
    <w:rsid w:val="0027710D"/>
    <w:rsid w:val="00291F9F"/>
    <w:rsid w:val="002C08AB"/>
    <w:rsid w:val="002F4599"/>
    <w:rsid w:val="002F5BB1"/>
    <w:rsid w:val="00352EA1"/>
    <w:rsid w:val="003630C4"/>
    <w:rsid w:val="00370C8D"/>
    <w:rsid w:val="003A3FF1"/>
    <w:rsid w:val="004341E7"/>
    <w:rsid w:val="004910FF"/>
    <w:rsid w:val="004B2D2C"/>
    <w:rsid w:val="004B4AEB"/>
    <w:rsid w:val="00566563"/>
    <w:rsid w:val="00592402"/>
    <w:rsid w:val="005B207D"/>
    <w:rsid w:val="005C39E3"/>
    <w:rsid w:val="005E7C0A"/>
    <w:rsid w:val="005F5FC5"/>
    <w:rsid w:val="005F60CD"/>
    <w:rsid w:val="006013BA"/>
    <w:rsid w:val="0060256D"/>
    <w:rsid w:val="00603804"/>
    <w:rsid w:val="00643AF6"/>
    <w:rsid w:val="0066634E"/>
    <w:rsid w:val="00680769"/>
    <w:rsid w:val="006A066B"/>
    <w:rsid w:val="006C7992"/>
    <w:rsid w:val="006F141A"/>
    <w:rsid w:val="00732666"/>
    <w:rsid w:val="007457B4"/>
    <w:rsid w:val="00746C9F"/>
    <w:rsid w:val="00754CF8"/>
    <w:rsid w:val="00770A5E"/>
    <w:rsid w:val="0078421F"/>
    <w:rsid w:val="007B2833"/>
    <w:rsid w:val="007C0977"/>
    <w:rsid w:val="00852DE9"/>
    <w:rsid w:val="00853FF1"/>
    <w:rsid w:val="00865AD1"/>
    <w:rsid w:val="00874E4F"/>
    <w:rsid w:val="008B5362"/>
    <w:rsid w:val="008E09BC"/>
    <w:rsid w:val="0094410F"/>
    <w:rsid w:val="00962FB1"/>
    <w:rsid w:val="00971DBB"/>
    <w:rsid w:val="0098341D"/>
    <w:rsid w:val="009875A6"/>
    <w:rsid w:val="009B2396"/>
    <w:rsid w:val="009C4E88"/>
    <w:rsid w:val="009E3332"/>
    <w:rsid w:val="009E4867"/>
    <w:rsid w:val="009E76C7"/>
    <w:rsid w:val="00A03484"/>
    <w:rsid w:val="00A168DA"/>
    <w:rsid w:val="00A71C9D"/>
    <w:rsid w:val="00AA12CE"/>
    <w:rsid w:val="00AD3444"/>
    <w:rsid w:val="00B00BD6"/>
    <w:rsid w:val="00B643EB"/>
    <w:rsid w:val="00B71510"/>
    <w:rsid w:val="00B97982"/>
    <w:rsid w:val="00C012EC"/>
    <w:rsid w:val="00C2185E"/>
    <w:rsid w:val="00C914C9"/>
    <w:rsid w:val="00CA0624"/>
    <w:rsid w:val="00CB42BC"/>
    <w:rsid w:val="00CC202A"/>
    <w:rsid w:val="00CD3F69"/>
    <w:rsid w:val="00CE61C6"/>
    <w:rsid w:val="00D14D36"/>
    <w:rsid w:val="00D4787F"/>
    <w:rsid w:val="00D615CD"/>
    <w:rsid w:val="00D64C37"/>
    <w:rsid w:val="00D72014"/>
    <w:rsid w:val="00DB3BA3"/>
    <w:rsid w:val="00DF3DEB"/>
    <w:rsid w:val="00E121EB"/>
    <w:rsid w:val="00E41360"/>
    <w:rsid w:val="00E44469"/>
    <w:rsid w:val="00E4627A"/>
    <w:rsid w:val="00E46BBB"/>
    <w:rsid w:val="00E661D4"/>
    <w:rsid w:val="00EB516D"/>
    <w:rsid w:val="00EC0AD5"/>
    <w:rsid w:val="00ED6D2A"/>
    <w:rsid w:val="00EF7B8F"/>
    <w:rsid w:val="00F00108"/>
    <w:rsid w:val="00F06284"/>
    <w:rsid w:val="00F25C4D"/>
    <w:rsid w:val="00F34494"/>
    <w:rsid w:val="00FC0E4F"/>
    <w:rsid w:val="024B6E08"/>
    <w:rsid w:val="051536FE"/>
    <w:rsid w:val="083416C7"/>
    <w:rsid w:val="09931B4A"/>
    <w:rsid w:val="09C33728"/>
    <w:rsid w:val="0AAC7730"/>
    <w:rsid w:val="0C0441B6"/>
    <w:rsid w:val="104B4477"/>
    <w:rsid w:val="10802373"/>
    <w:rsid w:val="11747A7A"/>
    <w:rsid w:val="11BD3153"/>
    <w:rsid w:val="150177FB"/>
    <w:rsid w:val="195B397D"/>
    <w:rsid w:val="20014B53"/>
    <w:rsid w:val="20370574"/>
    <w:rsid w:val="24466FD8"/>
    <w:rsid w:val="25396B3D"/>
    <w:rsid w:val="27201B7C"/>
    <w:rsid w:val="28F37189"/>
    <w:rsid w:val="2B3B76A4"/>
    <w:rsid w:val="2D616C31"/>
    <w:rsid w:val="2E4F2F2D"/>
    <w:rsid w:val="2FB761ED"/>
    <w:rsid w:val="3071362F"/>
    <w:rsid w:val="377A726D"/>
    <w:rsid w:val="37A63AD0"/>
    <w:rsid w:val="3881462B"/>
    <w:rsid w:val="39077C5C"/>
    <w:rsid w:val="39EF9C5F"/>
    <w:rsid w:val="3A302AFF"/>
    <w:rsid w:val="3B3D2A8B"/>
    <w:rsid w:val="40A92971"/>
    <w:rsid w:val="41334156"/>
    <w:rsid w:val="48036E0A"/>
    <w:rsid w:val="498E6BA8"/>
    <w:rsid w:val="4E1D0D00"/>
    <w:rsid w:val="51EE4687"/>
    <w:rsid w:val="52DB4C0C"/>
    <w:rsid w:val="53794425"/>
    <w:rsid w:val="53AF7E46"/>
    <w:rsid w:val="54177EC5"/>
    <w:rsid w:val="5875165E"/>
    <w:rsid w:val="5B062A42"/>
    <w:rsid w:val="5B631C42"/>
    <w:rsid w:val="5C6F3710"/>
    <w:rsid w:val="5C8D3D23"/>
    <w:rsid w:val="5EF83B0D"/>
    <w:rsid w:val="67C972D1"/>
    <w:rsid w:val="68D0468F"/>
    <w:rsid w:val="698949B2"/>
    <w:rsid w:val="6EE66D28"/>
    <w:rsid w:val="75930F1E"/>
    <w:rsid w:val="79CB6ED9"/>
    <w:rsid w:val="7CCD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Arial Unicode MS" w:hAnsi="Arial Unicode MS"/>
      <w:spacing w:val="30"/>
      <w:position w:val="6"/>
      <w:sz w:val="32"/>
    </w:rPr>
  </w:style>
  <w:style w:type="paragraph" w:styleId="4">
    <w:name w:val="heading 2"/>
    <w:basedOn w:val="1"/>
    <w:next w:val="1"/>
    <w:qFormat/>
    <w:uiPriority w:val="0"/>
    <w:pPr>
      <w:keepNext/>
      <w:spacing w:line="120" w:lineRule="atLeast"/>
      <w:outlineLvl w:val="1"/>
    </w:pPr>
    <w:rPr>
      <w:b/>
      <w:bCs/>
      <w:sz w:val="2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5">
    <w:name w:val="caption"/>
    <w:basedOn w:val="1"/>
    <w:next w:val="1"/>
    <w:qFormat/>
    <w:uiPriority w:val="0"/>
    <w:pPr>
      <w:jc w:val="center"/>
    </w:pPr>
    <w:rPr>
      <w:rFonts w:ascii="隶书" w:hAnsi="Courier New" w:eastAsia="隶书"/>
      <w:sz w:val="44"/>
    </w:rPr>
  </w:style>
  <w:style w:type="paragraph" w:styleId="6">
    <w:name w:val="annotation text"/>
    <w:basedOn w:val="1"/>
    <w:semiHidden/>
    <w:unhideWhenUsed/>
    <w:qFormat/>
    <w:uiPriority w:val="0"/>
    <w:pPr>
      <w:jc w:val="left"/>
    </w:pPr>
  </w:style>
  <w:style w:type="paragraph" w:styleId="7">
    <w:name w:val="Body Text"/>
    <w:basedOn w:val="1"/>
    <w:qFormat/>
    <w:uiPriority w:val="0"/>
    <w:pPr>
      <w:widowControl/>
      <w:spacing w:line="533" w:lineRule="auto"/>
      <w:ind w:left="840" w:right="-120"/>
      <w:jc w:val="left"/>
    </w:pPr>
    <w:rPr>
      <w:kern w:val="0"/>
      <w:sz w:val="20"/>
      <w:szCs w:val="20"/>
    </w:rPr>
  </w:style>
  <w:style w:type="paragraph" w:styleId="8">
    <w:name w:val="Body Text Indent"/>
    <w:basedOn w:val="1"/>
    <w:qFormat/>
    <w:uiPriority w:val="0"/>
    <w:pPr>
      <w:spacing w:line="360" w:lineRule="auto"/>
      <w:ind w:firstLine="420" w:firstLine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rPr>
      <w:sz w:val="22"/>
      <w:szCs w:val="22"/>
    </w:rPr>
  </w:style>
  <w:style w:type="paragraph" w:styleId="12">
    <w:name w:val="Normal (Web)"/>
    <w:basedOn w:val="1"/>
    <w:semiHidden/>
    <w:unhideWhenUsed/>
    <w:qFormat/>
    <w:uiPriority w:val="0"/>
    <w:rPr>
      <w:sz w:val="24"/>
    </w:rPr>
  </w:style>
  <w:style w:type="paragraph" w:styleId="13">
    <w:name w:val="Title"/>
    <w:basedOn w:val="1"/>
    <w:qFormat/>
    <w:uiPriority w:val="0"/>
    <w:pPr>
      <w:spacing w:before="240" w:after="60"/>
      <w:jc w:val="center"/>
      <w:outlineLvl w:val="0"/>
    </w:pPr>
    <w:rPr>
      <w:rFonts w:ascii="Arial" w:hAnsi="Arial"/>
      <w:b/>
      <w:sz w:val="32"/>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800080"/>
      <w:u w:val="single"/>
    </w:rPr>
  </w:style>
  <w:style w:type="character" w:styleId="19">
    <w:name w:val="Emphasis"/>
    <w:qFormat/>
    <w:uiPriority w:val="0"/>
    <w:rPr>
      <w:rFonts w:ascii="Arial" w:hAnsi="Arial"/>
      <w:b/>
      <w:spacing w:val="-10"/>
      <w:sz w:val="18"/>
      <w:lang w:eastAsia="zh-CN"/>
    </w:rPr>
  </w:style>
  <w:style w:type="character" w:styleId="20">
    <w:name w:val="Hyperlink"/>
    <w:basedOn w:val="16"/>
    <w:qFormat/>
    <w:uiPriority w:val="0"/>
    <w:rPr>
      <w:color w:val="006699"/>
      <w:u w:val="single"/>
    </w:rPr>
  </w:style>
  <w:style w:type="character" w:customStyle="1" w:styleId="21">
    <w:name w:val="消息标题标签"/>
    <w:qFormat/>
    <w:uiPriority w:val="0"/>
    <w:rPr>
      <w:rFonts w:ascii="Arial" w:hAnsi="Arial"/>
      <w:b/>
      <w:spacing w:val="-4"/>
      <w:sz w:val="18"/>
      <w:lang w:eastAsia="zh-CN"/>
    </w:rPr>
  </w:style>
  <w:style w:type="paragraph" w:customStyle="1" w:styleId="22">
    <w:name w:val="复选框1"/>
    <w:basedOn w:val="1"/>
    <w:qFormat/>
    <w:uiPriority w:val="0"/>
    <w:pPr>
      <w:widowControl/>
      <w:spacing w:before="360" w:after="360"/>
      <w:jc w:val="left"/>
    </w:pPr>
    <w:rPr>
      <w:kern w:val="0"/>
      <w:sz w:val="20"/>
      <w:szCs w:val="20"/>
    </w:rPr>
  </w:style>
  <w:style w:type="paragraph" w:customStyle="1" w:styleId="23">
    <w:name w:val="传真标题"/>
    <w:basedOn w:val="1"/>
    <w:qFormat/>
    <w:uiPriority w:val="0"/>
    <w:pPr>
      <w:widowControl/>
      <w:spacing w:before="240" w:after="60"/>
      <w:jc w:val="left"/>
    </w:pPr>
    <w:rPr>
      <w:kern w:val="0"/>
      <w:sz w:val="20"/>
      <w:szCs w:val="20"/>
    </w:rPr>
  </w:style>
  <w:style w:type="paragraph" w:customStyle="1" w:styleId="24">
    <w:name w:val="文档标签"/>
    <w:next w:val="1"/>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paragraph" w:customStyle="1" w:styleId="25">
    <w:name w:val="回信地址"/>
    <w:basedOn w:val="1"/>
    <w:qFormat/>
    <w:uiPriority w:val="0"/>
    <w:pPr>
      <w:keepLines/>
      <w:widowControl/>
      <w:spacing w:line="200" w:lineRule="atLeast"/>
      <w:ind w:right="-120"/>
      <w:jc w:val="left"/>
    </w:pPr>
    <w:rPr>
      <w:kern w:val="0"/>
      <w:sz w:val="18"/>
      <w:szCs w:val="20"/>
    </w:rPr>
  </w:style>
  <w:style w:type="paragraph" w:customStyle="1" w:styleId="2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8">
    <w:name w:val="font7"/>
    <w:basedOn w:val="1"/>
    <w:qFormat/>
    <w:uiPriority w:val="0"/>
    <w:pPr>
      <w:widowControl/>
      <w:spacing w:before="100" w:beforeAutospacing="1" w:after="100" w:afterAutospacing="1"/>
      <w:jc w:val="left"/>
    </w:pPr>
    <w:rPr>
      <w:kern w:val="0"/>
      <w:sz w:val="22"/>
      <w:szCs w:val="22"/>
    </w:rPr>
  </w:style>
  <w:style w:type="paragraph" w:customStyle="1" w:styleId="29">
    <w:name w:val="font8"/>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0">
    <w:name w:val="font9"/>
    <w:basedOn w:val="1"/>
    <w:qFormat/>
    <w:uiPriority w:val="0"/>
    <w:pPr>
      <w:widowControl/>
      <w:spacing w:before="100" w:beforeAutospacing="1" w:after="100" w:afterAutospacing="1"/>
      <w:jc w:val="left"/>
    </w:pPr>
    <w:rPr>
      <w:kern w:val="0"/>
      <w:sz w:val="24"/>
    </w:rPr>
  </w:style>
  <w:style w:type="paragraph" w:customStyle="1" w:styleId="3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2">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3">
    <w:name w:val="xl2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5">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36">
    <w:name w:val="xl2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
    <w:name w:val="xl31"/>
    <w:basedOn w:val="1"/>
    <w:qFormat/>
    <w:uiPriority w:val="0"/>
    <w:pPr>
      <w:widowControl/>
      <w:spacing w:before="100" w:beforeAutospacing="1" w:after="100" w:afterAutospacing="1"/>
      <w:jc w:val="center"/>
    </w:pPr>
    <w:rPr>
      <w:rFonts w:ascii="宋体" w:hAnsi="宋体"/>
      <w:kern w:val="0"/>
      <w:sz w:val="22"/>
      <w:szCs w:val="22"/>
    </w:rPr>
  </w:style>
  <w:style w:type="paragraph" w:customStyle="1" w:styleId="39">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4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2">
    <w:name w:val="xl35"/>
    <w:basedOn w:val="1"/>
    <w:qFormat/>
    <w:uiPriority w:val="0"/>
    <w:pPr>
      <w:widowControl/>
      <w:pBdr>
        <w:bottom w:val="single" w:color="auto" w:sz="4" w:space="0"/>
      </w:pBdr>
      <w:spacing w:before="100" w:beforeAutospacing="1" w:after="100" w:afterAutospacing="1"/>
      <w:jc w:val="center"/>
    </w:pPr>
    <w:rPr>
      <w:b/>
      <w:bCs/>
      <w:i/>
      <w:iCs/>
      <w:kern w:val="0"/>
      <w:sz w:val="24"/>
    </w:rPr>
  </w:style>
  <w:style w:type="paragraph" w:customStyle="1" w:styleId="43">
    <w:name w:val="xl36"/>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4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46">
    <w:name w:val="xl39"/>
    <w:basedOn w:val="1"/>
    <w:qFormat/>
    <w:uiPriority w:val="0"/>
    <w:pPr>
      <w:widowControl/>
      <w:pBdr>
        <w:top w:val="single" w:color="auto" w:sz="4" w:space="0"/>
        <w:bottom w:val="single" w:color="auto" w:sz="4" w:space="0"/>
      </w:pBdr>
      <w:spacing w:before="100" w:beforeAutospacing="1" w:after="100" w:afterAutospacing="1"/>
      <w:jc w:val="center"/>
    </w:pPr>
    <w:rPr>
      <w:kern w:val="0"/>
      <w:sz w:val="20"/>
      <w:szCs w:val="20"/>
    </w:rPr>
  </w:style>
  <w:style w:type="paragraph" w:customStyle="1" w:styleId="47">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49">
    <w:name w:val="xl42"/>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5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51">
    <w:name w:val="xl44"/>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eastAsia="Arial Unicode MS"/>
      <w:kern w:val="0"/>
      <w:sz w:val="18"/>
      <w:szCs w:val="18"/>
    </w:rPr>
  </w:style>
  <w:style w:type="paragraph" w:customStyle="1" w:styleId="52">
    <w:name w:val="xl45"/>
    <w:basedOn w:val="1"/>
    <w:qFormat/>
    <w:uiPriority w:val="0"/>
    <w:pPr>
      <w:widowControl/>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53">
    <w:name w:val="xl4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rFonts w:eastAsia="Arial Unicode MS"/>
      <w:kern w:val="0"/>
      <w:sz w:val="18"/>
      <w:szCs w:val="18"/>
    </w:rPr>
  </w:style>
  <w:style w:type="paragraph" w:customStyle="1" w:styleId="54">
    <w:name w:val="xl4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pPr>
    <w:rPr>
      <w:rFonts w:eastAsia="Arial Unicode MS"/>
      <w:kern w:val="0"/>
      <w:sz w:val="18"/>
      <w:szCs w:val="18"/>
    </w:rPr>
  </w:style>
  <w:style w:type="paragraph" w:customStyle="1" w:styleId="55">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56">
    <w:name w:val="xl49"/>
    <w:basedOn w:val="1"/>
    <w:qFormat/>
    <w:uiPriority w:val="0"/>
    <w:pPr>
      <w:widowControl/>
      <w:pBdr>
        <w:left w:val="single" w:color="auto" w:sz="8"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18"/>
      <w:szCs w:val="18"/>
    </w:rPr>
  </w:style>
  <w:style w:type="paragraph" w:customStyle="1" w:styleId="57">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textAlignment w:val="center"/>
    </w:pPr>
    <w:rPr>
      <w:rFonts w:eastAsia="Arial Unicode MS"/>
      <w:kern w:val="0"/>
      <w:sz w:val="18"/>
      <w:szCs w:val="18"/>
    </w:rPr>
  </w:style>
  <w:style w:type="paragraph" w:customStyle="1" w:styleId="58">
    <w:name w:val="xl51"/>
    <w:basedOn w:val="1"/>
    <w:qFormat/>
    <w:uiPriority w:val="0"/>
    <w:pPr>
      <w:widowControl/>
      <w:pBdr>
        <w:left w:val="single" w:color="auto" w:sz="4" w:space="0"/>
        <w:bottom w:val="single" w:color="auto" w:sz="4" w:space="0"/>
        <w:right w:val="single" w:color="auto" w:sz="4" w:space="0"/>
      </w:pBdr>
      <w:shd w:val="clear" w:color="auto" w:fill="FFCC00"/>
      <w:spacing w:before="100" w:beforeAutospacing="1" w:after="100" w:afterAutospacing="1"/>
      <w:jc w:val="right"/>
    </w:pPr>
    <w:rPr>
      <w:rFonts w:eastAsia="Arial Unicode MS"/>
      <w:kern w:val="0"/>
      <w:sz w:val="18"/>
      <w:szCs w:val="18"/>
    </w:rPr>
  </w:style>
  <w:style w:type="paragraph" w:customStyle="1" w:styleId="59">
    <w:name w:val="xl52"/>
    <w:basedOn w:val="1"/>
    <w:qFormat/>
    <w:uiPriority w:val="0"/>
    <w:pPr>
      <w:widowControl/>
      <w:pBdr>
        <w:left w:val="single" w:color="auto" w:sz="4" w:space="0"/>
        <w:bottom w:val="single" w:color="auto" w:sz="4" w:space="0"/>
        <w:right w:val="single" w:color="auto" w:sz="4" w:space="0"/>
      </w:pBdr>
      <w:shd w:val="clear" w:color="auto" w:fill="3366FF"/>
      <w:spacing w:before="100" w:beforeAutospacing="1" w:after="100" w:afterAutospacing="1"/>
      <w:textAlignment w:val="center"/>
    </w:pPr>
    <w:rPr>
      <w:rFonts w:eastAsia="Arial Unicode MS"/>
      <w:kern w:val="0"/>
      <w:sz w:val="18"/>
      <w:szCs w:val="18"/>
    </w:rPr>
  </w:style>
  <w:style w:type="paragraph" w:customStyle="1" w:styleId="60">
    <w:name w:val="xl5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6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18"/>
    </w:rPr>
  </w:style>
  <w:style w:type="paragraph" w:customStyle="1" w:styleId="6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textAlignment w:val="center"/>
    </w:pPr>
    <w:rPr>
      <w:rFonts w:eastAsia="Arial Unicode MS"/>
      <w:kern w:val="0"/>
      <w:sz w:val="18"/>
      <w:szCs w:val="18"/>
    </w:rPr>
  </w:style>
  <w:style w:type="paragraph" w:customStyle="1" w:styleId="63">
    <w:name w:val="xl56"/>
    <w:basedOn w:val="1"/>
    <w:qFormat/>
    <w:uiPriority w:val="0"/>
    <w:pPr>
      <w:widowControl/>
      <w:pBdr>
        <w:top w:val="single" w:color="auto" w:sz="4" w:space="0"/>
        <w:left w:val="single" w:color="auto" w:sz="4" w:space="0"/>
        <w:right w:val="single" w:color="auto" w:sz="4" w:space="0"/>
      </w:pBdr>
      <w:shd w:val="clear" w:color="auto" w:fill="FFCC99"/>
      <w:spacing w:before="100" w:beforeAutospacing="1" w:after="100" w:afterAutospacing="1"/>
      <w:jc w:val="right"/>
    </w:pPr>
    <w:rPr>
      <w:rFonts w:eastAsia="Arial Unicode MS"/>
      <w:kern w:val="0"/>
      <w:sz w:val="18"/>
      <w:szCs w:val="18"/>
    </w:rPr>
  </w:style>
  <w:style w:type="paragraph" w:customStyle="1" w:styleId="64">
    <w:name w:val="xl57"/>
    <w:basedOn w:val="1"/>
    <w:qFormat/>
    <w:uiPriority w:val="0"/>
    <w:pPr>
      <w:widowControl/>
      <w:pBdr>
        <w:left w:val="single" w:color="auto" w:sz="4" w:space="0"/>
        <w:bottom w:val="single" w:color="auto" w:sz="4" w:space="0"/>
        <w:right w:val="single" w:color="auto" w:sz="4" w:space="0"/>
      </w:pBdr>
      <w:shd w:val="clear" w:color="auto" w:fill="00CCFF"/>
      <w:spacing w:before="100" w:beforeAutospacing="1" w:after="100" w:afterAutospacing="1"/>
      <w:textAlignment w:val="center"/>
    </w:pPr>
    <w:rPr>
      <w:rFonts w:eastAsia="Arial Unicode MS"/>
      <w:kern w:val="0"/>
      <w:sz w:val="18"/>
      <w:szCs w:val="18"/>
    </w:rPr>
  </w:style>
  <w:style w:type="paragraph" w:customStyle="1" w:styleId="65">
    <w:name w:val="xl58"/>
    <w:basedOn w:val="1"/>
    <w:qFormat/>
    <w:uiPriority w:val="0"/>
    <w:pPr>
      <w:widowControl/>
      <w:pBdr>
        <w:top w:val="single" w:color="auto" w:sz="4" w:space="0"/>
        <w:left w:val="single" w:color="auto" w:sz="4" w:space="0"/>
        <w:right w:val="single" w:color="auto" w:sz="4" w:space="0"/>
      </w:pBdr>
      <w:shd w:val="clear" w:color="auto" w:fill="00CCFF"/>
      <w:spacing w:before="100" w:beforeAutospacing="1" w:after="100" w:afterAutospacing="1"/>
      <w:jc w:val="right"/>
    </w:pPr>
    <w:rPr>
      <w:rFonts w:eastAsia="Arial Unicode MS"/>
      <w:kern w:val="0"/>
      <w:sz w:val="18"/>
      <w:szCs w:val="18"/>
    </w:rPr>
  </w:style>
  <w:style w:type="paragraph" w:customStyle="1" w:styleId="66">
    <w:name w:val="xl5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Arial Unicode MS"/>
      <w:kern w:val="0"/>
      <w:sz w:val="18"/>
      <w:szCs w:val="18"/>
    </w:rPr>
  </w:style>
  <w:style w:type="paragraph" w:customStyle="1" w:styleId="67">
    <w:name w:val="xl6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eastAsia="Arial Unicode MS"/>
      <w:kern w:val="0"/>
      <w:sz w:val="18"/>
      <w:szCs w:val="18"/>
    </w:rPr>
  </w:style>
  <w:style w:type="paragraph" w:customStyle="1" w:styleId="68">
    <w:name w:val="xl61"/>
    <w:basedOn w:val="1"/>
    <w:qFormat/>
    <w:uiPriority w:val="0"/>
    <w:pPr>
      <w:widowControl/>
      <w:pBdr>
        <w:top w:val="double" w:color="auto" w:sz="6" w:space="0"/>
        <w:left w:val="single" w:color="auto" w:sz="8" w:space="0"/>
        <w:bottom w:val="single" w:color="auto" w:sz="4" w:space="0"/>
        <w:right w:val="single" w:color="auto" w:sz="4" w:space="0"/>
      </w:pBdr>
      <w:spacing w:before="100" w:beforeAutospacing="1" w:after="100" w:afterAutospacing="1"/>
      <w:jc w:val="center"/>
    </w:pPr>
    <w:rPr>
      <w:rFonts w:eastAsia="Arial Unicode MS"/>
      <w:kern w:val="0"/>
      <w:sz w:val="18"/>
      <w:szCs w:val="18"/>
    </w:rPr>
  </w:style>
  <w:style w:type="paragraph" w:customStyle="1" w:styleId="69">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18"/>
      <w:szCs w:val="18"/>
    </w:rPr>
  </w:style>
  <w:style w:type="paragraph" w:customStyle="1" w:styleId="70">
    <w:name w:val="xl6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kern w:val="0"/>
      <w:sz w:val="18"/>
      <w:szCs w:val="18"/>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18"/>
      <w:szCs w:val="18"/>
    </w:rPr>
  </w:style>
  <w:style w:type="paragraph" w:customStyle="1" w:styleId="73">
    <w:name w:val="xl66"/>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eastAsia="Arial Unicode MS"/>
      <w:kern w:val="0"/>
      <w:sz w:val="18"/>
      <w:szCs w:val="18"/>
    </w:rPr>
  </w:style>
  <w:style w:type="paragraph" w:customStyle="1" w:styleId="74">
    <w:name w:val="xl67"/>
    <w:basedOn w:val="1"/>
    <w:qFormat/>
    <w:uiPriority w:val="0"/>
    <w:pPr>
      <w:widowControl/>
      <w:pBdr>
        <w:left w:val="single" w:color="auto" w:sz="4" w:space="0"/>
        <w:right w:val="single" w:color="auto" w:sz="4" w:space="0"/>
      </w:pBdr>
      <w:spacing w:before="100" w:beforeAutospacing="1" w:after="100" w:afterAutospacing="1"/>
      <w:jc w:val="right"/>
    </w:pPr>
    <w:rPr>
      <w:rFonts w:eastAsia="Arial Unicode MS"/>
      <w:kern w:val="0"/>
      <w:sz w:val="18"/>
      <w:szCs w:val="18"/>
    </w:rPr>
  </w:style>
  <w:style w:type="paragraph" w:customStyle="1" w:styleId="75">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76">
    <w:name w:val="xl69"/>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textAlignment w:val="center"/>
    </w:pPr>
    <w:rPr>
      <w:rFonts w:eastAsia="Arial Unicode MS"/>
      <w:b/>
      <w:bCs/>
      <w:kern w:val="0"/>
      <w:sz w:val="20"/>
      <w:szCs w:val="20"/>
    </w:rPr>
  </w:style>
  <w:style w:type="paragraph" w:customStyle="1" w:styleId="77">
    <w:name w:val="xl70"/>
    <w:basedOn w:val="1"/>
    <w:qFormat/>
    <w:uiPriority w:val="0"/>
    <w:pPr>
      <w:widowControl/>
      <w:pBdr>
        <w:left w:val="single" w:color="auto" w:sz="8" w:space="0"/>
        <w:bottom w:val="single" w:color="auto" w:sz="8"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78">
    <w:name w:val="xl71"/>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79">
    <w:name w:val="xl7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pPr>
    <w:rPr>
      <w:rFonts w:eastAsia="Arial Unicode MS"/>
      <w:kern w:val="0"/>
      <w:sz w:val="18"/>
      <w:szCs w:val="18"/>
    </w:rPr>
  </w:style>
  <w:style w:type="paragraph" w:customStyle="1" w:styleId="80">
    <w:name w:val="xl73"/>
    <w:basedOn w:val="1"/>
    <w:qFormat/>
    <w:uiPriority w:val="0"/>
    <w:pPr>
      <w:widowControl/>
      <w:pBdr>
        <w:left w:val="single" w:color="auto" w:sz="8" w:space="0"/>
        <w:bottom w:val="single" w:color="auto" w:sz="4" w:space="0"/>
        <w:right w:val="single" w:color="auto" w:sz="4" w:space="0"/>
      </w:pBdr>
      <w:shd w:val="clear" w:color="auto" w:fill="3366FF"/>
      <w:spacing w:before="100" w:beforeAutospacing="1" w:after="100" w:afterAutospacing="1"/>
      <w:jc w:val="center"/>
    </w:pPr>
    <w:rPr>
      <w:rFonts w:eastAsia="Arial Unicode MS"/>
      <w:kern w:val="0"/>
      <w:sz w:val="18"/>
      <w:szCs w:val="18"/>
    </w:rPr>
  </w:style>
  <w:style w:type="paragraph" w:customStyle="1" w:styleId="81">
    <w:name w:val="xl74"/>
    <w:basedOn w:val="1"/>
    <w:qFormat/>
    <w:uiPriority w:val="0"/>
    <w:pPr>
      <w:widowControl/>
      <w:pBdr>
        <w:left w:val="single" w:color="auto" w:sz="4" w:space="0"/>
        <w:bottom w:val="single" w:color="auto" w:sz="4" w:space="0"/>
        <w:right w:val="single" w:color="auto" w:sz="4" w:space="0"/>
      </w:pBdr>
      <w:shd w:val="clear" w:color="auto" w:fill="3366FF"/>
      <w:spacing w:before="100" w:beforeAutospacing="1" w:after="100" w:afterAutospacing="1"/>
      <w:jc w:val="right"/>
    </w:pPr>
    <w:rPr>
      <w:rFonts w:eastAsia="Arial Unicode MS"/>
      <w:kern w:val="0"/>
      <w:sz w:val="18"/>
      <w:szCs w:val="18"/>
    </w:rPr>
  </w:style>
  <w:style w:type="paragraph" w:customStyle="1" w:styleId="82">
    <w:name w:val="xl75"/>
    <w:basedOn w:val="1"/>
    <w:qFormat/>
    <w:uiPriority w:val="0"/>
    <w:pPr>
      <w:widowControl/>
      <w:pBdr>
        <w:left w:val="single" w:color="auto" w:sz="4" w:space="0"/>
        <w:bottom w:val="single" w:color="auto" w:sz="8"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83">
    <w:name w:val="xl76"/>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eastAsia="Arial Unicode MS"/>
      <w:kern w:val="0"/>
      <w:sz w:val="18"/>
      <w:szCs w:val="18"/>
    </w:rPr>
  </w:style>
  <w:style w:type="paragraph" w:customStyle="1" w:styleId="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85">
    <w:name w:val="xl78"/>
    <w:basedOn w:val="1"/>
    <w:qFormat/>
    <w:uiPriority w:val="0"/>
    <w:pPr>
      <w:widowControl/>
      <w:pBdr>
        <w:top w:val="single" w:color="auto" w:sz="4" w:space="0"/>
        <w:left w:val="single" w:color="auto" w:sz="8" w:space="0"/>
        <w:bottom w:val="single" w:color="auto" w:sz="4" w:space="0"/>
        <w:right w:val="single" w:color="auto" w:sz="4" w:space="0"/>
      </w:pBdr>
      <w:shd w:val="clear" w:color="auto" w:fill="FFFF99"/>
      <w:spacing w:before="100" w:beforeAutospacing="1" w:after="100" w:afterAutospacing="1"/>
      <w:jc w:val="center"/>
      <w:textAlignment w:val="center"/>
    </w:pPr>
    <w:rPr>
      <w:rFonts w:eastAsia="Arial Unicode MS"/>
      <w:kern w:val="0"/>
      <w:sz w:val="18"/>
      <w:szCs w:val="18"/>
    </w:rPr>
  </w:style>
  <w:style w:type="paragraph" w:customStyle="1" w:styleId="86">
    <w:name w:val="xl79"/>
    <w:basedOn w:val="1"/>
    <w:qFormat/>
    <w:uiPriority w:val="0"/>
    <w:pPr>
      <w:widowControl/>
      <w:pBdr>
        <w:left w:val="single" w:color="auto" w:sz="8" w:space="0"/>
        <w:bottom w:val="single" w:color="auto" w:sz="4" w:space="0"/>
        <w:right w:val="single" w:color="auto" w:sz="4" w:space="0"/>
      </w:pBdr>
      <w:shd w:val="clear" w:color="auto" w:fill="99CCFF"/>
      <w:spacing w:before="100" w:beforeAutospacing="1" w:after="100" w:afterAutospacing="1"/>
      <w:jc w:val="center"/>
      <w:textAlignment w:val="center"/>
    </w:pPr>
    <w:rPr>
      <w:rFonts w:eastAsia="Arial Unicode MS"/>
      <w:kern w:val="0"/>
      <w:sz w:val="18"/>
      <w:szCs w:val="18"/>
    </w:rPr>
  </w:style>
  <w:style w:type="paragraph" w:customStyle="1" w:styleId="87">
    <w:name w:val="xl80"/>
    <w:basedOn w:val="1"/>
    <w:qFormat/>
    <w:uiPriority w:val="0"/>
    <w:pPr>
      <w:widowControl/>
      <w:pBdr>
        <w:top w:val="single" w:color="auto" w:sz="4" w:space="0"/>
        <w:left w:val="single" w:color="auto" w:sz="8" w:space="0"/>
        <w:bottom w:val="single" w:color="auto" w:sz="4" w:space="0"/>
        <w:right w:val="single" w:color="auto" w:sz="4" w:space="0"/>
      </w:pBdr>
      <w:shd w:val="clear" w:color="auto" w:fill="99CCFF"/>
      <w:spacing w:before="100" w:beforeAutospacing="1" w:after="100" w:afterAutospacing="1"/>
      <w:jc w:val="center"/>
      <w:textAlignment w:val="center"/>
    </w:pPr>
    <w:rPr>
      <w:rFonts w:eastAsia="Arial Unicode MS"/>
      <w:kern w:val="0"/>
      <w:sz w:val="18"/>
      <w:szCs w:val="18"/>
    </w:rPr>
  </w:style>
  <w:style w:type="paragraph" w:customStyle="1" w:styleId="88">
    <w:name w:val="xl8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89">
    <w:name w:val="xl82"/>
    <w:basedOn w:val="1"/>
    <w:qFormat/>
    <w:uiPriority w:val="0"/>
    <w:pPr>
      <w:widowControl/>
      <w:pBdr>
        <w:left w:val="single" w:color="auto" w:sz="8" w:space="0"/>
        <w:bottom w:val="single" w:color="auto" w:sz="4" w:space="0"/>
        <w:right w:val="single" w:color="auto" w:sz="4" w:space="0"/>
      </w:pBdr>
      <w:shd w:val="clear" w:color="auto" w:fill="FFCC99"/>
      <w:spacing w:before="100" w:beforeAutospacing="1" w:after="100" w:afterAutospacing="1"/>
      <w:jc w:val="center"/>
    </w:pPr>
    <w:rPr>
      <w:rFonts w:eastAsia="Arial Unicode MS"/>
      <w:kern w:val="0"/>
      <w:sz w:val="18"/>
      <w:szCs w:val="18"/>
    </w:rPr>
  </w:style>
  <w:style w:type="paragraph" w:customStyle="1" w:styleId="90">
    <w:name w:val="xl83"/>
    <w:basedOn w:val="1"/>
    <w:qFormat/>
    <w:uiPriority w:val="0"/>
    <w:pPr>
      <w:widowControl/>
      <w:pBdr>
        <w:top w:val="single" w:color="auto" w:sz="4" w:space="0"/>
        <w:left w:val="single" w:color="auto" w:sz="8" w:space="0"/>
        <w:bottom w:val="single" w:color="auto" w:sz="4" w:space="0"/>
        <w:right w:val="single" w:color="auto" w:sz="4" w:space="0"/>
      </w:pBdr>
      <w:shd w:val="clear" w:color="auto" w:fill="00CCFF"/>
      <w:spacing w:before="100" w:beforeAutospacing="1" w:after="100" w:afterAutospacing="1"/>
      <w:jc w:val="center"/>
    </w:pPr>
    <w:rPr>
      <w:rFonts w:eastAsia="Arial Unicode MS"/>
      <w:kern w:val="0"/>
      <w:sz w:val="18"/>
      <w:szCs w:val="18"/>
    </w:rPr>
  </w:style>
  <w:style w:type="paragraph" w:customStyle="1" w:styleId="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3</Pages>
  <Words>1730</Words>
  <Characters>1807</Characters>
  <Lines>14</Lines>
  <Paragraphs>3</Paragraphs>
  <TotalTime>6</TotalTime>
  <ScaleCrop>false</ScaleCrop>
  <LinksUpToDate>false</LinksUpToDate>
  <CharactersWithSpaces>1831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2020-06-19T15:27:00Z</dcterms:created>
  <dc:creator>wyy</dc:creator>
  <cp:lastModifiedBy>萌</cp:lastModifiedBy>
  <cp:lastPrinted>2020-06-10T15:56:00Z</cp:lastPrinted>
  <dcterms:modified xsi:type="dcterms:W3CDTF">2024-10-14T06:55:08Z</dcterms:modified>
  <dc:title>To:                                     From:</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-1956916196</vt:i4>
  </property>
  <property fmtid="{D5CDD505-2E9C-101B-9397-08002B2CF9AE}" pid="3" name="_EmailSubject">
    <vt:lpwstr/>
  </property>
  <property fmtid="{D5CDD505-2E9C-101B-9397-08002B2CF9AE}" pid="4" name="_AuthorEmail">
    <vt:lpwstr>yuanz@vantage.net.cn</vt:lpwstr>
  </property>
  <property fmtid="{D5CDD505-2E9C-101B-9397-08002B2CF9AE}" pid="5" name="_AuthorEmailDisplayName">
    <vt:lpwstr>yuanzi</vt:lpwstr>
  </property>
  <property fmtid="{D5CDD505-2E9C-101B-9397-08002B2CF9AE}" pid="6" name="_ReviewingToolsShownOnce">
    <vt:lpwstr/>
  </property>
  <property fmtid="{D5CDD505-2E9C-101B-9397-08002B2CF9AE}" pid="7" name="KSOProductBuildVer">
    <vt:lpwstr>2052-12.1.0.18276</vt:lpwstr>
  </property>
  <property fmtid="{D5CDD505-2E9C-101B-9397-08002B2CF9AE}" pid="8" name="ICV">
    <vt:lpwstr>1A831D6F89844FB1B463D86856A3AB2C</vt:lpwstr>
  </property>
</Properties>
</file>